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CN"/>
        </w:rPr>
        <w:t> 附件2： 流程图</w:t>
      </w:r>
    </w:p>
    <w:p>
      <w:r>
        <w:rPr>
          <w:rFonts w:hint="eastAsia"/>
          <w:lang w:val="en-US" w:eastAsia="zh-CN"/>
        </w:rPr>
        <w:drawing>
          <wp:inline distT="0" distB="0" distL="114300" distR="114300">
            <wp:extent cx="5860415" cy="7496175"/>
            <wp:effectExtent l="0" t="0" r="698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503B2"/>
    <w:rsid w:val="41B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2018-09-09T06:37:00Z</dcterms:created>
  <dc:creator>嫣然一笑终成梦</dc:creator>
  <cp:lastModifiedBy>嫣然一笑终成梦</cp:lastModifiedBy>
  <dcterms:modified xsi:type="dcterms:W3CDTF">2018-09-09T06:37:25Z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