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河北省具备中等学历层次幼儿教育类专业办学资质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学校名单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承德幼儿师范学校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宣化县职业技术教育中心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宣化科技职业学院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张北县职教中心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秦皇岛市旅游中专学校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河北省曲阳县职业技术教育中心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河北省青县幼儿师范学校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邢台市职业技术教育中心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河北省威县职业技术教育中心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邯郸学院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72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河北经济管理学校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2AE6"/>
    <w:rsid w:val="3A0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2019-04-13T00:54:00Z</dcterms:created>
  <dc:creator>淮南旧梦</dc:creator>
  <cp:lastModifiedBy>淮南旧梦</cp:lastModifiedBy>
  <dcterms:modified xsi:type="dcterms:W3CDTF">2019-04-13T01:08:44Z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