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sz w:val="31"/>
          <w:szCs w:val="31"/>
        </w:rPr>
        <w:t>附件1</w:t>
      </w:r>
    </w:p>
    <w:p>
      <w:pPr>
        <w:pStyle w:val="3"/>
        <w:keepNext w:val="0"/>
        <w:keepLines w:val="0"/>
        <w:widowControl/>
        <w:suppressLineNumbers w:val="0"/>
        <w:spacing w:line="378" w:lineRule="atLeast"/>
        <w:ind w:left="0" w:firstLine="0"/>
        <w:jc w:val="center"/>
        <w:rPr>
          <w:rFonts w:hint="eastAsia" w:ascii="宋体" w:hAnsi="宋体" w:eastAsia="宋体" w:cs="宋体"/>
          <w:b w:val="0"/>
          <w:i w:val="0"/>
          <w:caps w:val="0"/>
          <w:color w:val="000000"/>
          <w:spacing w:val="0"/>
          <w:sz w:val="21"/>
          <w:szCs w:val="21"/>
        </w:rPr>
      </w:pPr>
      <w:r>
        <w:rPr>
          <w:rFonts w:ascii="方正小标宋简体" w:hAnsi="方正小标宋简体" w:eastAsia="方正小标宋简体" w:cs="方正小标宋简体"/>
          <w:b w:val="0"/>
          <w:i w:val="0"/>
          <w:caps w:val="0"/>
          <w:color w:val="000000"/>
          <w:spacing w:val="0"/>
          <w:sz w:val="36"/>
          <w:szCs w:val="36"/>
        </w:rPr>
        <w:t>广东省2019年上半年中小学教师资格考试（面试）现场审核点信息</w:t>
      </w:r>
    </w:p>
    <w:p>
      <w:pPr>
        <w:pStyle w:val="3"/>
        <w:keepNext w:val="0"/>
        <w:keepLines w:val="0"/>
        <w:widowControl/>
        <w:suppressLineNumbers w:val="0"/>
        <w:spacing w:line="378" w:lineRule="atLeast"/>
        <w:ind w:left="0" w:firstLine="0"/>
        <w:jc w:val="center"/>
        <w:rPr>
          <w:rFonts w:hint="eastAsia" w:ascii="宋体" w:hAnsi="宋体" w:eastAsia="宋体" w:cs="宋体"/>
          <w:b w:val="0"/>
          <w:i w:val="0"/>
          <w:caps w:val="0"/>
          <w:color w:val="000000"/>
          <w:spacing w:val="0"/>
          <w:sz w:val="21"/>
          <w:szCs w:val="21"/>
        </w:rPr>
      </w:pPr>
      <w:r>
        <w:rPr>
          <w:rStyle w:val="6"/>
          <w:rFonts w:ascii="Calibri" w:hAnsi="Calibri" w:eastAsia="宋体" w:cs="Calibri"/>
          <w:i w:val="0"/>
          <w:caps w:val="0"/>
          <w:color w:val="000000"/>
          <w:spacing w:val="0"/>
          <w:sz w:val="21"/>
          <w:szCs w:val="21"/>
        </w:rPr>
        <w:t> </w:t>
      </w:r>
    </w:p>
    <w:tbl>
      <w:tblPr>
        <w:tblW w:w="14168" w:type="dxa"/>
        <w:tblInd w:w="0" w:type="dxa"/>
        <w:shd w:val="clear"/>
        <w:tblLayout w:type="fixed"/>
        <w:tblCellMar>
          <w:top w:w="0" w:type="dxa"/>
          <w:left w:w="0" w:type="dxa"/>
          <w:bottom w:w="0" w:type="dxa"/>
          <w:right w:w="0" w:type="dxa"/>
        </w:tblCellMar>
      </w:tblPr>
      <w:tblGrid>
        <w:gridCol w:w="476"/>
        <w:gridCol w:w="895"/>
        <w:gridCol w:w="1427"/>
        <w:gridCol w:w="1836"/>
        <w:gridCol w:w="980"/>
        <w:gridCol w:w="1076"/>
        <w:gridCol w:w="4138"/>
        <w:gridCol w:w="3340"/>
      </w:tblGrid>
      <w:tr>
        <w:tblPrEx>
          <w:tblLayout w:type="fixed"/>
          <w:tblCellMar>
            <w:top w:w="0" w:type="dxa"/>
            <w:left w:w="0" w:type="dxa"/>
            <w:bottom w:w="0" w:type="dxa"/>
            <w:right w:w="0" w:type="dxa"/>
          </w:tblCellMar>
        </w:tblPrEx>
        <w:trPr>
          <w:tblHeader/>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考区代码</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考区名称</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审核点名称</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审核点地址</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审核起止时间</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联系电话</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网址及公众号</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Style w:val="6"/>
                <w:rFonts w:hint="eastAsia" w:ascii="宋体" w:hAnsi="宋体" w:eastAsia="宋体" w:cs="宋体"/>
                <w:i w:val="0"/>
                <w:caps w:val="0"/>
                <w:color w:val="000000"/>
                <w:spacing w:val="0"/>
                <w:sz w:val="21"/>
                <w:szCs w:val="21"/>
                <w:bdr w:val="none" w:color="auto" w:sz="0" w:space="0"/>
              </w:rPr>
              <w:t>备注</w:t>
            </w:r>
          </w:p>
        </w:tc>
      </w:tr>
      <w:tr>
        <w:tblPrEx>
          <w:tblLayout w:type="fixed"/>
          <w:tblCellMar>
            <w:top w:w="0" w:type="dxa"/>
            <w:left w:w="0" w:type="dxa"/>
            <w:bottom w:w="0" w:type="dxa"/>
            <w:right w:w="0" w:type="dxa"/>
          </w:tblCellMar>
        </w:tblPrEx>
        <w:trPr>
          <w:trHeight w:val="205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4429</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广州（幼儿园、中职专业课）考区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广州市政务中心</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广州市天河区华利路61号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020-83494295</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"http://www.gzedu.gov.cn/gzsjyj/zgrz/list.shtml"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http://www.gzedu.gov.cn/gzsjyj/zgrz/list.shtml</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微信公众号：广州市教育评估中心</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幼儿园、中职专业课考区考生，请在面试材料审核前登录“广东政务服务网”（http://wsbs.gz.gov.cn/gz/wsbs/yyzxIframe.jsp?qu=gz）提前预约办理。</w:t>
            </w:r>
          </w:p>
        </w:tc>
      </w:tr>
      <w:tr>
        <w:tblPrEx>
          <w:tblLayout w:type="fixed"/>
          <w:tblCellMar>
            <w:top w:w="0" w:type="dxa"/>
            <w:left w:w="0" w:type="dxa"/>
            <w:bottom w:w="0" w:type="dxa"/>
            <w:right w:w="0" w:type="dxa"/>
          </w:tblCellMar>
        </w:tblPrEx>
        <w:trPr>
          <w:trHeight w:val="172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4430</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广州（白云）考区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广州市白云区少年宫</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广州市白云区金钟横路白兰二街18号101房（万达广场对面，地铁飞翔公园站）</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020-86371568</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"http://www.by.gov.cn/by/tzgg/common_list_fbjg.shtml"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http://www.by.gov.cn/by/tzgg/common_list_fbjg.shtml</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微信公众号：白云教师资格认定</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78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4431</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广州（从化）考区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广州市广播电视大学从化分校（从化区职业技术学校旁边）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从化区旺城大道337号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020-37932573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http://www.conghua.gov.cn/qjyj/zwgk/xxgk_index.shtml</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66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4432</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广州（番禺）考区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番禺区广播电视大学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广州市番禺区桥南街顺宁路番禺区广播电视大学南楼103室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020-84641609</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"http://www.panyu.gov.cn/PY09/xxgk_index.shtml"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http://www.panyu.gov.cn/PY09/xxgk_index.shtml</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微信公众号：广州番禺教育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工作时间：上午8:30-12:00，下午14:30-17:30。</w:t>
            </w: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4433</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广州（海珠）考区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海珠区教育发展中心</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海珠区石榴岗路488号一楼办事大厅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020-89617236</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020-89185320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"http://xxgk.haizhu.gov.cn/gov/HZ03/"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http://xxgk.haizhu.gov.cn/gov/HZ03/</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微信公众号：海珠教育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771"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4434</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广州（花都）考区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花都区政务报务中心</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花都区花城街百合路36号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4月17-24日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020-36898895</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"http://www.huadu.gov.cn/"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http://www.huadu.gov.cn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微信公众号：花都政务（微信号HDQZWB）</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4435</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广州（黄埔）考区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黄埔区教师发展中心</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广州市黄埔区大沙东路318号2号楼八楼</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020-61877385</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http://www.hp.gov.cn/hp/qjyj/ztzl_list_tt.shtml招聘与资格证栏目</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861"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4436</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广州（荔湾）考区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荔湾区教育局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广州市荔湾区多宝路58号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020-81932883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http://www.gzlwedu.org.cn/infoManageSystem</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现场审核工作时间：上午09:00-11:30,下午14:30-17:00</w:t>
            </w: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4437</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广州（南沙）考区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广州市南沙区金隆小学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广州市南沙区金隆路金隆小学（具体课室届时学校大门口有指引）</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020-34683336</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"http://www.gzns.gov.cn/xxgk/ns04/"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http://www.gzns.gov.cn/xxgk/ns04/</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微信公众号：南沙教育（GZNSJY）</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现场审核时间：上午：09:00-11:50；下午14:30-17:00。</w:t>
            </w: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4438</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广州（天河）考区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天河区教师进修学校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天河区长湴东路75号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4月17-23日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020-38622512</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020-85263069</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http://www.thnet.gov.cn/thxxw/ggg/2016_gzjg_list_s.shtml</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4439</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广州（越秀）考区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广州市越秀区教育评估中心</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越秀区龟岗 德安路1号之二15楼</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4月21-25日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020-87653030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020-87652866</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http://www.yuexiu.gov.cn/jyzl/gk/jszgrd/index.shtml</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4440</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广州（增城）考区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广州市增城区社区教育学院</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广州市增城区荔城街侨中路3号社区教育学院一楼大堂</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020-82628689</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020-82636156</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（现场审核期间使用）</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"http://www.zengcheng.gov.cn/"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http://www.zengcheng.gov.cn/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微信公众号：增城教育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336"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4402</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韶关考区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韶关市行政服务中心综合服务窗口</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韶关市武江区西联镇百旺路芙蓉园（可乘5、17、23、35、38路公交车在市行政服务中心站下）</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0751-8877822</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0751-6919623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http://jy.sg.gov.cn/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840"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韶关考区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韶关学院</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韶关市浈江区大学路288号韶关学院学术交流中心六楼</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4月24-25日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0751-8617565</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0751-8121382</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http://jy.sg.gov.cn/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仅受理韶关学院在校考生</w:t>
            </w:r>
          </w:p>
        </w:tc>
      </w:tr>
      <w:tr>
        <w:tblPrEx>
          <w:tblLayout w:type="fixed"/>
          <w:tblCellMar>
            <w:top w:w="0" w:type="dxa"/>
            <w:left w:w="0" w:type="dxa"/>
            <w:bottom w:w="0" w:type="dxa"/>
            <w:right w:w="0" w:type="dxa"/>
          </w:tblCellMar>
        </w:tblPrEx>
        <w:trPr>
          <w:trHeight w:val="2836"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4403</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深圳考区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深圳市第一职业技术学校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深圳市福田区福中路国际人才大厦旁深圳市第一职业技术学校阶梯教室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4月20-24日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0755-83538450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"http://szeb.sz.gov.cn/"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http://szeb.sz.gov.cn/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或关注公众号：深圳教育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1、本审核点负责社会考生现场审核；</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2、审核时间：2019年4月20日至24日（上午9:00-11:30，下午14:00-17:30）；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3、报考日语、俄语考生须全部在本审核点接受现场审核；</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4、日语、俄语考生现场审核时间为4月20日-4月23日。</w:t>
            </w: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深圳考区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深圳大学师范学院</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深圳市南山区南海大道深圳大学西门左转100米师范学院B栋一楼大厅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4月19-21日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0755-26465510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"http://szeb.sz.gov.cn/"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http://szeb.sz.gov.cn/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微信公众号：深圳教育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1、审核对象仅限在深就读的全日制普通高等学校大学三年级及以上的学生。（报考日语、俄语的考生请去深圳市第一职业技术学校进行审核）</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2、审核时间：2019年4月19日至21日（上午9:00-11:30，下午14:00-17:00）。</w:t>
            </w:r>
          </w:p>
        </w:tc>
      </w:tr>
      <w:tr>
        <w:tblPrEx>
          <w:tblLayout w:type="fixed"/>
          <w:tblCellMar>
            <w:top w:w="0" w:type="dxa"/>
            <w:left w:w="0" w:type="dxa"/>
            <w:bottom w:w="0" w:type="dxa"/>
            <w:right w:w="0" w:type="dxa"/>
          </w:tblCellMar>
        </w:tblPrEx>
        <w:trPr>
          <w:trHeight w:val="765"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4404</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珠海考区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珠海市第一中等职业学校（香华校区）</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珠海市香洲区香华路51号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0756-2651307</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http://www.zhjy.gov.cn/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4405</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汕头考区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汕头市教育局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汕头市龙湖区35街区丰泽庄汕头市教育局</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4月20-23日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0754-88853404（人事科），0754-88860197（招生办）</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http://www.shantou.gov.cn/edu/</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990"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汕头考区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汕头职业技术学院金园校区</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金园路与东厦路交界</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4月20-23日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0754-83582543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http://www.shantou.gov.cn/edu/</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只接受汕头职业技术学院应届生报名</w:t>
            </w:r>
          </w:p>
        </w:tc>
      </w:tr>
      <w:tr>
        <w:tblPrEx>
          <w:tblLayout w:type="fixed"/>
          <w:tblCellMar>
            <w:top w:w="0" w:type="dxa"/>
            <w:left w:w="0" w:type="dxa"/>
            <w:bottom w:w="0" w:type="dxa"/>
            <w:right w:w="0" w:type="dxa"/>
          </w:tblCellMar>
        </w:tblPrEx>
        <w:trPr>
          <w:trHeight w:val="1125"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4406</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佛山考区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禅城教育“一门式”服务中心</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佛山市同济东路禅城区政府通济大院1楼禅城教育“一门式”服务中心</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0757-82341261</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"http://www.chancheng.gov.cn/ccjy"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http://www.chancheng.gov.cn/ccjy</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微信公众号：禅城教育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佛山考区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三水区教育局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三水区西南街道环城路20号区教育局301室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0757-87701826</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微信公众号：三水教育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050"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佛山考区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高明区教育局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高明区荷城街道中山路百乐街13号（高明区教育局五楼人事科）</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0757-88282322</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http://www.fsgmjy.cn/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佛山考区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南海区教师进修学校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南海区教师进修学校研修一室（南海区桂城街道天佑四路2号南海艺术高中内培训楼二楼）</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0757-86328700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0757-86232590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http://www.nanhai.gov.cn/cms/html/71172/column_71172_1.html</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2041"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4407</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五邑大学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五邑大学学生综合服务中心一楼教务处办事窗口（玫瑰园）</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0750-3296684</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0750-3296619</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江门市教育局政务网</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"http://jyj.jiangmen.gov.cn/zwgk/tzgg/"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http://jyj.jiangmen.gov.cn/zwgk/tzgg/</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微信公众号：江门教育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审核对象仅限五邑大学在校生</w:t>
            </w:r>
          </w:p>
        </w:tc>
      </w:tr>
      <w:tr>
        <w:tblPrEx>
          <w:tblLayout w:type="fixed"/>
          <w:tblCellMar>
            <w:top w:w="0" w:type="dxa"/>
            <w:left w:w="0" w:type="dxa"/>
            <w:bottom w:w="0" w:type="dxa"/>
            <w:right w:w="0" w:type="dxa"/>
          </w:tblCellMar>
        </w:tblPrEx>
        <w:trPr>
          <w:trHeight w:val="1831"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江门职业技术学院</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江门市潮连大道6号，江门职业技术学院综合楼一楼服务大厅6号窗口</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0750-3725211</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江门市教育局政务网</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"http://jyj.jiangmen.gov.cn/zwgk/tzgg/"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http://jyj.jiangmen.gov.cn/zwgk/tzgg/</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微信公众号：江门教育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审核对象仅限江门职业技术学院在校生</w:t>
            </w: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江门市第一职业高级中学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江门市蓬江区胜利北路40号，江门市第一职业高级中学一号楼大堂</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0750-3503971</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江门市教育局政务网</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"http://jyj.jiangmen.gov.cn/zwgk/tzgg/"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http://jyj.jiangmen.gov.cn/zwgk/tzgg/</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微信公众号：江门教育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1.本审核点负责社会考生现场审核；</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2.报考日语、俄语考生须全部在本审核点接受现场审核；</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3.日语、俄语考生现场审核时间为2019年4月23日上午，其余时间不予受理。</w:t>
            </w: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江门幼儿师范学校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江门市外海中华大道21号，江门幼儿师范学校新教学楼三楼教务处</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4月22-23日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0750-3798980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江门市教育局政务网</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"http://jyj.jiangmen.gov.cn/zwgk/tzgg/"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http://jyj.jiangmen.gov.cn/zwgk/tzgg/</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微信公众号：江门教育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审核对象仅限江门幼师在校生</w:t>
            </w:r>
          </w:p>
        </w:tc>
      </w:tr>
      <w:tr>
        <w:tblPrEx>
          <w:tblLayout w:type="fixed"/>
          <w:tblCellMar>
            <w:top w:w="0" w:type="dxa"/>
            <w:left w:w="0" w:type="dxa"/>
            <w:bottom w:w="0" w:type="dxa"/>
            <w:right w:w="0" w:type="dxa"/>
          </w:tblCellMar>
        </w:tblPrEx>
        <w:trPr>
          <w:trHeight w:val="175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4408</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湛江考区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湛江艺术学校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湛江市赤坎区康宁路7号（湛江艺术学校实验剧场）</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4月19-25日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0759-3336260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0759-3332242</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"http://www.zhjedu.cn/"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http://www.zhjedu.cn/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微信公众号：湛江市教育局</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现场审核时间为：2019年4月19日、4月22-25日上午8：30-11：30，下午14：30-17：30，共5天，4月20日和21日为双休日，不组织现场审核。</w:t>
            </w:r>
          </w:p>
        </w:tc>
      </w:tr>
      <w:tr>
        <w:tblPrEx>
          <w:tblLayout w:type="fixed"/>
          <w:tblCellMar>
            <w:top w:w="0" w:type="dxa"/>
            <w:left w:w="0" w:type="dxa"/>
            <w:bottom w:w="0" w:type="dxa"/>
            <w:right w:w="0" w:type="dxa"/>
          </w:tblCellMar>
        </w:tblPrEx>
        <w:trPr>
          <w:trHeight w:val="1005"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4409</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茂名考区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茂名市教育局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茂名市官山五路6号大院（官山五路公交站旁）</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4月17-25日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0668-2278744</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http://www.mmjy.gov.cn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节假日及周六、日不受理</w:t>
            </w: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4412</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肇庆考区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肇庆市招生考试服务大厅</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肇庆市西江北路教育大楼一楼</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4月18-24日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0758-2843139</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0758-2829904</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"http://jyj.zhaoqing.gov.cn/"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http://jyj.zhaoqing.gov.cn/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微信公众号：肇庆教育局</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现场审核时间为：2019年4月18-19日和4月22-24日共5天（上午8:30-12:00，下午14:30-17:30）；报考日语、俄语的考生必须在4月19日当天前来审核，逾期不予受理。节假日及周六、日不受理。</w:t>
            </w:r>
          </w:p>
        </w:tc>
      </w:tr>
      <w:tr>
        <w:tblPrEx>
          <w:tblLayout w:type="fixed"/>
          <w:tblCellMar>
            <w:top w:w="0" w:type="dxa"/>
            <w:left w:w="0" w:type="dxa"/>
            <w:bottom w:w="0" w:type="dxa"/>
            <w:right w:w="0" w:type="dxa"/>
          </w:tblCellMar>
        </w:tblPrEx>
        <w:trPr>
          <w:trHeight w:val="1200"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4413</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4413</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大亚湾区宣教局（大亚湾区户籍考生审核点）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大亚湾中兴南路118号（大亚湾管委会办公大楼B606）</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0752-5562637</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博罗县教育局（博罗县户籍考生审核点）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博罗县教育局一楼大厅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0752-6624110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471"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龙门县科技教育局（龙门县户籍考生审核点）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龙门县城文化路9号四楼继教办</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0752-7981927</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125"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惠阳区教育局（惠阳区户籍考生审核点）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惠阳区淡水金惠大道3号教育局4楼人事股</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0752—3826331</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惠州市广播电视大学（在惠州就读大学生考生审核点）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惠州市惠城区河南岸斑樟湖路20号惠州电大综合楼1楼服务大厅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0752-2555913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惠东县教育局（惠东县户籍考生审核点）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惠东县平山街道新平大道619号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0752-8810468</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411"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惠城区教育局（惠城区户籍考生审核点）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惠州市惠城区麦地东二路4号惠城区教育局三楼服务大厅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0752-2677403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516"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惠州考区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仲恺区宣教文卫办（仲恺区户籍考生审核点）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仲恺高新区和畅五路西8号投控大厦行政服务中心</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4月23-24日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0752-3270503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"http://www.hzjy.edu.cn/"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http://www.hzjy.edu.cn/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微信公众号：hzjygzh</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260"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4414</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梅州市职业技术学校（仅受理社会人员考生）</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梅州市东山教育基地学子大道4号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4月20-25日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0753-2180895</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http://www.mzedu.gov.cn/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梅州师范分院（仅受理梅州师范分院在读考生）</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梅州市梅县区程江镇大新西路241号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4月17-19日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0753-2180895</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http://www.mzedu.gov.cn/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梅州农业学校（仅受理嘉应学院校本部在读考生）</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梅江区学院路15号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4月19-25日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0753-2180895</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http://www.mzedu.gov.cn/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shd w:val="clear"/>
          <w:tblLayout w:type="fixed"/>
          <w:tblCellMar>
            <w:top w:w="0" w:type="dxa"/>
            <w:left w:w="0" w:type="dxa"/>
            <w:bottom w:w="0" w:type="dxa"/>
            <w:right w:w="0" w:type="dxa"/>
          </w:tblCellMar>
        </w:tblPrEx>
        <w:trPr>
          <w:trHeight w:val="2791"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4415</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汕尾市教育局人事科</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汕尾市区红海中路</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0660-3390616</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"http://www.swedu.gov.cn/"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http://www.swedu.gov.cn/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微信公众号：汕尾教育资讯</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汕尾市教育局人事科（4楼）确认点只为社会人员确认。确认时间为2019年4月22日-25日，每天确认时间：</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上午8:30-11:30，下午14:30-17:30,25日下午16:30结束确认，请各位考生按汕尾市教育局通知（http://www.swedu.g）</w:t>
            </w: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汕尾职业技术学院</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汕尾市区文德路汕尾职业技术学院</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0660-3386863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http://jc.swvtc.cn/html/jwc/</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汕尾职业技术学院确认点只为汕尾职业技术学院本院参加面试考生确认，其他人员确认点为汕尾市教育局4楼人事科。</w:t>
            </w: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4416</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河源考区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河源市教育局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广东省河源市源城区越王大道商务小区河源市教育局一楼大厅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4月22-24日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0762-3297399</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"http://www.heyuan.gov.cn/web/jyhysjyj/"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http://www.heyuan.gov.cn/web/jyhysjyj/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微信公众号：河源教育发布</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471"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4417</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阳江考区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阳江市教育局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阳江市东风三路45号阳江市教育局一楼大厅</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0662-3333993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http://zwgk.yangjiang.gov.cn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696"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阳江考区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阳江职业技术学院教务处（本校学生审核点）</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阳江市江城区东山路213号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0662-3351860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http://zwgk.yangjiang.gov.cn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211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4418</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清远考区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清远工贸职业技术学校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清城区东城街道学府路8号清远工贸职业技术学校实训中心316室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0763-3930671</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"http://www.gdqy.gov.cn/jyj/"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http://www.gdqy.gov.cn/jyj/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微信公众号：清远市教育局</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审核时间：2019年4月22日至25日（上午8：30至11：00，下午14：30至16：30。）报考日语、俄语的考生必须在4月22日审核，逾期不予受理。</w:t>
            </w:r>
          </w:p>
        </w:tc>
      </w:tr>
      <w:tr>
        <w:tblPrEx>
          <w:tblLayout w:type="fixed"/>
          <w:tblCellMar>
            <w:top w:w="0" w:type="dxa"/>
            <w:left w:w="0" w:type="dxa"/>
            <w:bottom w:w="0" w:type="dxa"/>
            <w:right w:w="0" w:type="dxa"/>
          </w:tblCellMar>
        </w:tblPrEx>
        <w:trPr>
          <w:trHeight w:val="184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4419</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东莞考区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东莞开放大学（原东莞市广播电视大学）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东莞开放大学招生服务厅（东莞市莞城街道运河东一路157号）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4月19-22日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0769-22223001</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0769-22242918</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东莞市教育局官网</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"http://edu.dg.gov.cn/"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http://edu.dg.gov.cn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微信公众号：东莞慧教育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审核时间包括周六、日。</w:t>
            </w:r>
          </w:p>
        </w:tc>
      </w:tr>
      <w:tr>
        <w:tblPrEx>
          <w:tblLayout w:type="fixed"/>
          <w:tblCellMar>
            <w:top w:w="0" w:type="dxa"/>
            <w:left w:w="0" w:type="dxa"/>
            <w:bottom w:w="0" w:type="dxa"/>
            <w:right w:w="0" w:type="dxa"/>
          </w:tblCellMar>
        </w:tblPrEx>
        <w:trPr>
          <w:trHeight w:val="445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4420</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中山考区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中山职业技术学院</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中山市博爱七路25号中山职业技术学院雅思楼Y106室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0760-88222059</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http://www.zsedu.net/</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审核时间：2019年4月22日至25日（上午8：30至11：30，下午14：30至17：00。）节假日及周六、日不受理现场审核。</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报考日语、俄语的考生必须在4月22日前来审核，逾期不予受理。</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请各位考生关注中山市教体局现场审核通知公告（http://www.zsedu.net）</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tc>
      </w:tr>
      <w:tr>
        <w:tblPrEx>
          <w:tblLayout w:type="fixed"/>
          <w:tblCellMar>
            <w:top w:w="0" w:type="dxa"/>
            <w:left w:w="0" w:type="dxa"/>
            <w:bottom w:w="0" w:type="dxa"/>
            <w:right w:w="0" w:type="dxa"/>
          </w:tblCellMar>
        </w:tblPrEx>
        <w:trPr>
          <w:trHeight w:val="3751"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4451</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4451</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 </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潮州市高级中学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潮州大道中段潮州市高级中学</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0768-2856339</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0768-2805016</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"http://edu.chaozhou.gov.cn/"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http://edu.chaozhou.gov.cn/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微信公众号：潮州市教育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2019年4月22日至25日（上午8：30-11：30，下午14：30-17：30。）报考日语、俄语的考生必须在4月23日前来审核，逾期不予受理。审核对象：韩山师范学院、潮州市户籍报考高中、中职、中职实习指导教师资格的考生。</w:t>
            </w:r>
          </w:p>
        </w:tc>
      </w:tr>
      <w:tr>
        <w:tblPrEx>
          <w:tblLayout w:type="fixed"/>
          <w:tblCellMar>
            <w:top w:w="0" w:type="dxa"/>
            <w:left w:w="0" w:type="dxa"/>
            <w:bottom w:w="0" w:type="dxa"/>
            <w:right w:w="0" w:type="dxa"/>
          </w:tblCellMar>
        </w:tblPrEx>
        <w:trPr>
          <w:trHeight w:val="3811"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湘桥区南春中学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湘桥区南春路444号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0768-2259400</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"http://edu.chaozhou.gov.cn/"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http://edu.chaozhou.gov.cn/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微信公众号：湘桥教育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审核时间：2019年4月22日至25日（上午8：30至11：30，下午14：30至17：30）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报考日语、俄语的考生必须在4月23日前来审核，逾期不予受理。</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审核对象：湘桥区户籍报考初中、小学、幼儿园的考生，韩山师范学院报考初中、小学、幼儿园的考生。</w:t>
            </w:r>
          </w:p>
        </w:tc>
      </w:tr>
      <w:tr>
        <w:tblPrEx>
          <w:shd w:val="clear"/>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潮安区教育局二楼人事股</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潮州市潮安区党政大楼西侧</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0768-5811582</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"http://edu.chaozhou.gov.cn/"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http://edu.chaozhou.gov.cn/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微信公众号：潮安教育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审核时间：2019年4月22日至25日（上午8：30至11：30，下午14：30至17：30。）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报考日语、俄语的考生必须在4月23日前来审核，逾期不予受理。</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审核对象：潮安区户籍报考初中、小学、幼儿园的考生。</w:t>
            </w:r>
          </w:p>
        </w:tc>
      </w:tr>
      <w:tr>
        <w:tblPrEx>
          <w:tblLayout w:type="fixed"/>
          <w:tblCellMar>
            <w:top w:w="0" w:type="dxa"/>
            <w:left w:w="0" w:type="dxa"/>
            <w:bottom w:w="0" w:type="dxa"/>
            <w:right w:w="0" w:type="dxa"/>
          </w:tblCellMar>
        </w:tblPrEx>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潮州考区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饶平县教育局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饶平县黄冈镇广场西2号</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4月22-25日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0768-7501041</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"http://edu.chaozhou.gov.cn/"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http://edu.chaozhou.gov.cn/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微信公众号：饶平教育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审核时间：2019年4月22日至25日（上午8：30至11：30，下午14：30至17：30。）</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报考日语、俄语的考生必须在4月23日前来审核，逾期不予受理。</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审核对象：饶平县户籍报考初中、小学、幼儿园的考生。</w:t>
            </w:r>
          </w:p>
        </w:tc>
      </w:tr>
      <w:tr>
        <w:tblPrEx>
          <w:tblLayout w:type="fixed"/>
          <w:tblCellMar>
            <w:top w:w="0" w:type="dxa"/>
            <w:left w:w="0" w:type="dxa"/>
            <w:bottom w:w="0" w:type="dxa"/>
            <w:right w:w="0" w:type="dxa"/>
          </w:tblCellMar>
        </w:tblPrEx>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4452</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揭阳考区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揭阳市教育局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揭阳市榕城区临江北路</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4月17-25日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0663-8724407</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"http://www.jieyang.gov.cn/jyj"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9"/>
                <w:rFonts w:hint="eastAsia" w:ascii="宋体" w:hAnsi="宋体" w:eastAsia="宋体" w:cs="宋体"/>
                <w:b w:val="0"/>
                <w:i w:val="0"/>
                <w:caps w:val="0"/>
                <w:color w:val="0000FF"/>
                <w:spacing w:val="0"/>
                <w:sz w:val="21"/>
                <w:szCs w:val="21"/>
                <w:u w:val="none"/>
                <w:bdr w:val="none" w:color="auto" w:sz="0" w:space="0"/>
              </w:rPr>
              <w:t>http://www.jieyang.gov.cn/jyj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微信公众号：揭阳教育</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line="378" w:lineRule="atLeast"/>
              <w:ind w:left="0" w:firstLine="0"/>
              <w:jc w:val="left"/>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1200" w:hRule="atLeast"/>
        </w:trPr>
        <w:tc>
          <w:tcPr>
            <w:tcW w:w="47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4453</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云浮考区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云浮开放大学</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云浮市云城区宝马路2号云浮开放大学2号楼403室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4月20-22日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0766-8866057</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http://yunfu.edugd.cn/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上午9：00－11：00，下午15：00－17：00，周六日正常受理。</w:t>
            </w:r>
          </w:p>
        </w:tc>
      </w:tr>
      <w:tr>
        <w:tblPrEx>
          <w:tblLayout w:type="fixed"/>
          <w:tblCellMar>
            <w:top w:w="0" w:type="dxa"/>
            <w:left w:w="0" w:type="dxa"/>
            <w:bottom w:w="0" w:type="dxa"/>
            <w:right w:w="0" w:type="dxa"/>
          </w:tblCellMar>
        </w:tblPrEx>
        <w:trPr>
          <w:trHeight w:val="1275" w:hRule="atLeast"/>
        </w:trPr>
        <w:tc>
          <w:tcPr>
            <w:tcW w:w="47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b w:val="0"/>
                <w:i w:val="0"/>
                <w:caps w:val="0"/>
                <w:color w:val="000000"/>
                <w:spacing w:val="0"/>
                <w:sz w:val="21"/>
                <w:szCs w:val="21"/>
              </w:rPr>
            </w:pP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云浮考区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云浮市教育局人事科</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云浮市云城区宝马路2号教育综合楼205室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4月18-20日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0766-8835046</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http://yunfu.edugd.cn/</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上午9：00－11：00，下午15：00－17：00，周六正常受理。</w:t>
            </w:r>
          </w:p>
        </w:tc>
      </w:tr>
      <w:tr>
        <w:tblPrEx>
          <w:tblLayout w:type="fixed"/>
          <w:tblCellMar>
            <w:top w:w="0" w:type="dxa"/>
            <w:left w:w="0" w:type="dxa"/>
            <w:bottom w:w="0" w:type="dxa"/>
            <w:right w:w="0" w:type="dxa"/>
          </w:tblCellMar>
        </w:tblPrEx>
        <w:trPr>
          <w:trHeight w:val="2116" w:hRule="atLeast"/>
        </w:trPr>
        <w:tc>
          <w:tcPr>
            <w:tcW w:w="4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4466</w:t>
            </w:r>
          </w:p>
        </w:tc>
        <w:tc>
          <w:tcPr>
            <w:tcW w:w="895"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佛山（顺德）考区</w:t>
            </w:r>
          </w:p>
        </w:tc>
        <w:tc>
          <w:tcPr>
            <w:tcW w:w="1427"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顺德区教育局</w:t>
            </w:r>
          </w:p>
        </w:tc>
        <w:tc>
          <w:tcPr>
            <w:tcW w:w="183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顺德区大良街道大门路1号顺德区教育发展中心C座203室</w:t>
            </w:r>
          </w:p>
        </w:tc>
        <w:tc>
          <w:tcPr>
            <w:tcW w:w="98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4月17-25日</w:t>
            </w:r>
          </w:p>
        </w:tc>
        <w:tc>
          <w:tcPr>
            <w:tcW w:w="1076"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0757-22616493</w:t>
            </w:r>
          </w:p>
        </w:tc>
        <w:tc>
          <w:tcPr>
            <w:tcW w:w="4138"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http://www.shunde.gov.cn/jyj/index.php</w:t>
            </w:r>
          </w:p>
        </w:tc>
        <w:tc>
          <w:tcPr>
            <w:tcW w:w="33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现场审核时间为：2019年4月17-19日、4月22-25日</w:t>
            </w:r>
          </w:p>
          <w:p>
            <w:pPr>
              <w:pStyle w:val="3"/>
              <w:keepNext w:val="0"/>
              <w:keepLines w:val="0"/>
              <w:widowControl/>
              <w:suppressLineNumbers w:val="0"/>
              <w:spacing w:line="378" w:lineRule="atLeast"/>
            </w:pPr>
            <w:r>
              <w:rPr>
                <w:rFonts w:hint="eastAsia" w:ascii="宋体" w:hAnsi="宋体" w:eastAsia="宋体" w:cs="宋体"/>
                <w:b w:val="0"/>
                <w:i w:val="0"/>
                <w:caps w:val="0"/>
                <w:color w:val="000000"/>
                <w:spacing w:val="0"/>
                <w:sz w:val="21"/>
                <w:szCs w:val="21"/>
                <w:bdr w:val="none" w:color="auto" w:sz="0" w:space="0"/>
              </w:rPr>
              <w:t>上午8:30-11:45，下午14:15-17:15，共7天，4月20日和21日为双休日，不组织现场审核。</w:t>
            </w:r>
          </w:p>
        </w:tc>
      </w:tr>
    </w:tbl>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21"/>
          <w:szCs w:val="21"/>
        </w:rPr>
        <w:t> </w:t>
      </w:r>
    </w:p>
    <w:p>
      <w:pPr>
        <w:pStyle w:val="3"/>
        <w:keepNext w:val="0"/>
        <w:keepLines w:val="0"/>
        <w:widowControl/>
        <w:suppressLineNumbers w:val="0"/>
        <w:spacing w:line="315" w:lineRule="atLeast"/>
        <w:ind w:left="0" w:firstLine="360"/>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sz w:val="30"/>
          <w:szCs w:val="30"/>
        </w:rPr>
        <w:br w:type="page"/>
      </w:r>
      <w:bookmarkStart w:id="0" w:name="_GoBack"/>
      <w:bookmarkEnd w:id="0"/>
    </w:p>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line="378" w:lineRule="atLeast"/>
        <w:ind w:left="0" w:firstLine="0"/>
        <w:jc w:val="center"/>
        <w:rPr>
          <w:rFonts w:hint="eastAsia" w:ascii="宋体" w:hAnsi="宋体" w:eastAsia="宋体" w:cs="宋体"/>
          <w:b w:val="0"/>
          <w:i w:val="0"/>
          <w:caps w:val="0"/>
          <w:color w:val="000000"/>
          <w:spacing w:val="0"/>
          <w:sz w:val="21"/>
          <w:szCs w:val="21"/>
        </w:rPr>
      </w:pPr>
    </w:p>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hint="default" w:ascii="Calibri" w:hAnsi="Calibri" w:eastAsia="宋体" w:cs="Calibri"/>
          <w:b w:val="0"/>
          <w:i w:val="0"/>
          <w:caps w:val="0"/>
          <w:color w:val="000000"/>
          <w:spacing w:val="0"/>
          <w:sz w:val="21"/>
          <w:szCs w:val="21"/>
        </w:rPr>
        <w:t> </w:t>
      </w:r>
    </w:p>
    <w:p>
      <w:pPr>
        <w:pStyle w:val="3"/>
        <w:keepNext w:val="0"/>
        <w:keepLines w:val="0"/>
        <w:widowControl/>
        <w:suppressLineNumbers w:val="0"/>
        <w:spacing w:line="378" w:lineRule="atLeast"/>
        <w:ind w:left="0" w:firstLine="0"/>
        <w:rPr>
          <w:rFonts w:hint="eastAsia" w:ascii="宋体" w:hAnsi="宋体" w:eastAsia="宋体" w:cs="宋体"/>
          <w:b w:val="0"/>
          <w:i w:val="0"/>
          <w:caps w:val="0"/>
          <w:color w:val="000000"/>
          <w:spacing w:val="0"/>
          <w:sz w:val="21"/>
          <w:szCs w:val="21"/>
        </w:rPr>
      </w:pPr>
      <w:r>
        <w:rPr>
          <w:rFonts w:hint="default" w:ascii="Calibri" w:hAnsi="Calibri" w:eastAsia="宋体" w:cs="Calibri"/>
          <w:b w:val="0"/>
          <w:i w:val="0"/>
          <w:caps w:val="0"/>
          <w:color w:val="000000"/>
          <w:spacing w:val="0"/>
          <w:sz w:val="21"/>
          <w:szCs w:val="21"/>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D479A"/>
    <w:rsid w:val="1E2D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Emphasis"/>
    <w:basedOn w:val="5"/>
    <w:qFormat/>
    <w:uiPriority w:val="0"/>
    <w:rPr>
      <w:i/>
    </w:rPr>
  </w:style>
  <w:style w:type="character" w:styleId="9">
    <w:name w:val="Hyperlink"/>
    <w:basedOn w:val="5"/>
    <w:uiPriority w:val="0"/>
    <w:rPr>
      <w:color w:val="0000FF"/>
      <w:u w:val="none"/>
    </w:rPr>
  </w:style>
  <w:style w:type="character" w:customStyle="1" w:styleId="10">
    <w:name w:val="disabled"/>
    <w:basedOn w:val="5"/>
    <w:uiPriority w:val="0"/>
    <w:rPr>
      <w:color w:val="929292"/>
      <w:bdr w:val="single" w:color="929292" w:sz="2" w:space="0"/>
    </w:rPr>
  </w:style>
  <w:style w:type="character" w:customStyle="1" w:styleId="11">
    <w:name w:val="current"/>
    <w:basedOn w:val="5"/>
    <w:uiPriority w:val="0"/>
    <w:rPr>
      <w:color w:val="9932CD"/>
      <w:bdr w:val="single" w:color="000080" w:sz="2"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2019-04-09T06:19:00Z</dcterms:created>
  <dc:creator>Dell</dc:creator>
  <cp:lastModifiedBy>Dell</cp:lastModifiedBy>
  <dcterms:modified xsi:type="dcterms:W3CDTF">2019-04-09T07:02:45Z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