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全国中小学教师资格考试广西考区面试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1.考生须携带准考证及报名时填报的证件参加考试，入场时主动出示，接受考试工作人员的核验。如准考证上的</w:t>
      </w:r>
      <w:r>
        <w:rPr>
          <w:rFonts w:hint="eastAsia" w:ascii="宋体" w:hAnsi="宋体" w:eastAsia="宋体" w:cs="宋体"/>
          <w:sz w:val="31"/>
          <w:szCs w:val="31"/>
        </w:rPr>
        <w:t>“</w:t>
      </w:r>
      <w:r>
        <w:rPr>
          <w:rFonts w:hint="default" w:ascii="仿宋_GB2312" w:hAnsi="微软雅黑" w:eastAsia="仿宋_GB2312" w:cs="仿宋_GB2312"/>
          <w:sz w:val="31"/>
          <w:szCs w:val="31"/>
        </w:rPr>
        <w:t>姓名</w:t>
      </w:r>
      <w:r>
        <w:rPr>
          <w:rFonts w:hint="eastAsia" w:ascii="宋体" w:hAnsi="宋体" w:eastAsia="宋体" w:cs="宋体"/>
          <w:sz w:val="31"/>
          <w:szCs w:val="31"/>
        </w:rPr>
        <w:t>”</w:t>
      </w:r>
      <w:r>
        <w:rPr>
          <w:rFonts w:hint="default" w:ascii="仿宋_GB2312" w:hAnsi="微软雅黑" w:eastAsia="仿宋_GB2312" w:cs="仿宋_GB2312"/>
          <w:sz w:val="31"/>
          <w:szCs w:val="31"/>
        </w:rPr>
        <w:t>和证件号码信息与证件</w:t>
      </w:r>
      <w:bookmarkStart w:id="0" w:name="_GoBack"/>
      <w:bookmarkEnd w:id="0"/>
      <w:r>
        <w:rPr>
          <w:rFonts w:hint="default" w:ascii="仿宋_GB2312" w:hAnsi="微软雅黑" w:eastAsia="仿宋_GB2312" w:cs="仿宋_GB2312"/>
          <w:sz w:val="31"/>
          <w:szCs w:val="31"/>
        </w:rPr>
        <w:t>不一致，不得参加考试。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2.考生应按照准考证上标明的时间到达候考室，在截止进入候考室时间15分钟之后迟到的考生，不得参加面试，面试成绩按照缺考处理。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3.考生要携带必要文具（蓝色或黑色钢笔、签字笔等）进入候考室。考生入场时，应主动接受监考员按规定进行的身份验证和随身物品检查等，将非考试物品放置在指定位置，严禁携带书籍、资料、通讯工具（如手机及其他具有无线接收、发送功能的设备）、计时工具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4、考生自进入候考室起，要遵守秩序，保持安静，听从考点工作人员指令与安排，进入指定区域做好相关准备。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5、考生备课时，须将本人准考证和身份证件放在课桌的指定位置，以便核验。“备课”时间为20分钟。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6、考生须在考点工作人员引导下进入“面试室”。面试时，试讲须按照“讲课”形式进行，“说课”形式不予给分。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default" w:ascii="仿宋_GB2312" w:hAnsi="微软雅黑" w:eastAsia="仿宋_GB2312" w:cs="仿宋_GB2312"/>
          <w:sz w:val="31"/>
          <w:szCs w:val="31"/>
        </w:rPr>
        <w:t>7、面试结束后，考生须将抽取的面试试题及备课纸、草稿纸交给考官，在得到考官许可后方可离开面试考场，不得向面试考官询问面试分数和结果，不得在考场附近大声喧哗。</w:t>
      </w:r>
    </w:p>
    <w:p>
      <w:r>
        <w:rPr>
          <w:rFonts w:hint="default" w:ascii="仿宋_GB2312" w:hAnsi="微软雅黑" w:eastAsia="仿宋_GB2312" w:cs="仿宋_GB2312"/>
          <w:sz w:val="31"/>
          <w:szCs w:val="31"/>
        </w:rPr>
        <w:t>8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，将报送公安部门依法处理。</w:t>
      </w:r>
      <w:r>
        <w:rPr>
          <w:rFonts w:hint="default" w:ascii="仿宋_GB2312" w:hAnsi="微软雅黑" w:eastAsia="仿宋_GB2312" w:cs="仿宋_GB2312"/>
          <w:sz w:val="31"/>
          <w:szCs w:val="3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21BBC"/>
    <w:rsid w:val="776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2019-04-12T02:04:00Z</dcterms:created>
  <dc:creator>淮南旧梦</dc:creator>
  <cp:lastModifiedBy>淮南旧梦</cp:lastModifiedBy>
  <dcterms:modified xsi:type="dcterms:W3CDTF">2019-04-12T02:04:36Z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