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60" w:lineRule="atLeast"/>
        <w:ind w:left="0" w:right="0"/>
        <w:jc w:val="both"/>
        <w:rPr>
          <w:rFonts w:hint="default" w:ascii="Times New Roman" w:hAnsi="Times New Roman" w:cs="Times New Roman"/>
          <w:sz w:val="21"/>
          <w:szCs w:val="21"/>
        </w:rPr>
      </w:pPr>
      <w:r>
        <w:rPr>
          <w:rFonts w:ascii="黑体" w:hAnsi="宋体" w:eastAsia="黑体" w:cs="黑体"/>
          <w:color w:val="666666"/>
          <w:sz w:val="32"/>
          <w:szCs w:val="32"/>
        </w:rPr>
        <w:t>附件</w:t>
      </w:r>
      <w:r>
        <w:rPr>
          <w:rFonts w:hint="eastAsia" w:ascii="黑体" w:hAnsi="宋体" w:eastAsia="黑体" w:cs="黑体"/>
          <w:color w:val="666666"/>
          <w:sz w:val="32"/>
          <w:szCs w:val="32"/>
        </w:rPr>
        <w:t>3</w:t>
      </w:r>
    </w:p>
    <w:p>
      <w:pPr>
        <w:pStyle w:val="2"/>
        <w:keepNext w:val="0"/>
        <w:keepLines w:val="0"/>
        <w:widowControl/>
        <w:suppressLineNumbers w:val="0"/>
        <w:spacing w:before="0" w:beforeAutospacing="0" w:after="0" w:afterAutospacing="0" w:line="560" w:lineRule="atLeast"/>
        <w:ind w:left="0" w:right="0"/>
        <w:jc w:val="center"/>
        <w:rPr>
          <w:rFonts w:hint="default" w:ascii="Times New Roman" w:hAnsi="Times New Roman" w:cs="Times New Roman"/>
          <w:sz w:val="21"/>
          <w:szCs w:val="21"/>
        </w:rPr>
      </w:pPr>
      <w:r>
        <w:rPr>
          <w:rFonts w:ascii="方正小标宋简体" w:hAnsi="方正小标宋简体" w:eastAsia="方正小标宋简体" w:cs="方正小标宋简体"/>
          <w:color w:val="666666"/>
          <w:sz w:val="44"/>
          <w:szCs w:val="44"/>
        </w:rPr>
        <w:t>2019</w:t>
      </w:r>
      <w:r>
        <w:rPr>
          <w:rFonts w:hint="default" w:ascii="方正小标宋简体" w:hAnsi="方正小标宋简体" w:eastAsia="方正小标宋简体" w:cs="方正小标宋简体"/>
          <w:color w:val="666666"/>
          <w:sz w:val="44"/>
          <w:szCs w:val="44"/>
        </w:rPr>
        <w:t>年下半年中小学教师资格考试（笔试）</w:t>
      </w:r>
    </w:p>
    <w:p>
      <w:pPr>
        <w:pStyle w:val="2"/>
        <w:keepNext w:val="0"/>
        <w:keepLines w:val="0"/>
        <w:widowControl/>
        <w:suppressLineNumbers w:val="0"/>
        <w:spacing w:before="0" w:beforeAutospacing="0" w:after="0" w:afterAutospacing="0" w:line="560" w:lineRule="atLeast"/>
        <w:ind w:left="0" w:right="0"/>
        <w:jc w:val="center"/>
        <w:rPr>
          <w:rFonts w:hint="default" w:ascii="Times New Roman" w:hAnsi="Times New Roman" w:cs="Times New Roman"/>
          <w:sz w:val="21"/>
          <w:szCs w:val="21"/>
        </w:rPr>
      </w:pPr>
      <w:r>
        <w:rPr>
          <w:rFonts w:hint="default" w:ascii="方正小标宋简体" w:hAnsi="方正小标宋简体" w:eastAsia="方正小标宋简体" w:cs="方正小标宋简体"/>
          <w:color w:val="666666"/>
          <w:sz w:val="44"/>
          <w:szCs w:val="44"/>
        </w:rPr>
        <w:t>科目代码列表</w:t>
      </w:r>
    </w:p>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方正小标宋简体" w:hAnsi="方正小标宋简体" w:eastAsia="方正小标宋简体" w:cs="方正小标宋简体"/>
          <w:color w:val="666666"/>
          <w:sz w:val="44"/>
          <w:szCs w:val="44"/>
        </w:rPr>
        <w:t> </w:t>
      </w:r>
    </w:p>
    <w:tbl>
      <w:tblPr>
        <w:tblW w:w="8460" w:type="dxa"/>
        <w:jc w:val="center"/>
        <w:tblInd w:w="3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46"/>
        <w:gridCol w:w="4771"/>
        <w:gridCol w:w="891"/>
        <w:gridCol w:w="19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08" w:hRule="atLeast"/>
          <w:jc w:val="center"/>
        </w:trPr>
        <w:tc>
          <w:tcPr>
            <w:tcW w:w="846"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序号</w:t>
            </w:r>
          </w:p>
        </w:tc>
        <w:tc>
          <w:tcPr>
            <w:tcW w:w="477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科目名称</w:t>
            </w:r>
          </w:p>
        </w:tc>
        <w:tc>
          <w:tcPr>
            <w:tcW w:w="89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科目</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代码</w:t>
            </w:r>
          </w:p>
        </w:tc>
        <w:tc>
          <w:tcPr>
            <w:tcW w:w="195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1"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（一）</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幼儿园</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40" w:lineRule="atLeast"/>
              <w:ind w:left="0" w:right="0" w:firstLine="0"/>
              <w:jc w:val="center"/>
              <w:rPr>
                <w:rFonts w:hint="eastAsia" w:ascii="宋体" w:hAnsi="宋体" w:eastAsia="宋体" w:cs="宋体"/>
                <w:sz w:val="28"/>
                <w:szCs w:val="28"/>
              </w:rPr>
            </w:pPr>
            <w:r>
              <w:rPr>
                <w:rFonts w:hint="eastAsia" w:ascii="宋体" w:hAnsi="宋体" w:eastAsia="宋体" w:cs="宋体"/>
                <w:sz w:val="21"/>
                <w:szCs w:val="21"/>
              </w:rPr>
              <w:t>1</w:t>
            </w:r>
            <w:r>
              <w:rPr>
                <w:rFonts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综合素质（幼儿园）</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101</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40" w:lineRule="atLeast"/>
              <w:ind w:left="0" w:right="0" w:firstLine="0"/>
              <w:jc w:val="center"/>
              <w:rPr>
                <w:rFonts w:hint="eastAsia" w:ascii="宋体" w:hAnsi="宋体" w:eastAsia="宋体" w:cs="宋体"/>
                <w:sz w:val="28"/>
                <w:szCs w:val="28"/>
              </w:rPr>
            </w:pPr>
            <w:r>
              <w:rPr>
                <w:rFonts w:hint="eastAsia" w:ascii="宋体" w:hAnsi="宋体" w:eastAsia="宋体" w:cs="宋体"/>
                <w:sz w:val="21"/>
                <w:szCs w:val="21"/>
              </w:rPr>
              <w:t>2</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保教知识与能力</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102</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shd w:val="clear" w:fill="FFFF0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4"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（二）</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小学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40" w:lineRule="atLeast"/>
              <w:ind w:left="0" w:right="0" w:firstLine="0"/>
              <w:jc w:val="center"/>
              <w:rPr>
                <w:rFonts w:hint="eastAsia" w:ascii="宋体" w:hAnsi="宋体" w:eastAsia="宋体" w:cs="宋体"/>
                <w:sz w:val="28"/>
                <w:szCs w:val="28"/>
              </w:rPr>
            </w:pPr>
            <w:r>
              <w:rPr>
                <w:rFonts w:hint="eastAsia" w:ascii="宋体" w:hAnsi="宋体" w:eastAsia="宋体" w:cs="宋体"/>
                <w:sz w:val="21"/>
                <w:szCs w:val="21"/>
              </w:rPr>
              <w:t>1</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综合素质（小学）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201</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40" w:lineRule="atLeast"/>
              <w:ind w:left="0" w:right="0" w:firstLine="0"/>
              <w:jc w:val="center"/>
              <w:rPr>
                <w:rFonts w:hint="eastAsia" w:ascii="宋体" w:hAnsi="宋体" w:eastAsia="宋体" w:cs="宋体"/>
                <w:sz w:val="28"/>
                <w:szCs w:val="28"/>
              </w:rPr>
            </w:pPr>
            <w:r>
              <w:rPr>
                <w:rFonts w:hint="eastAsia" w:ascii="宋体" w:hAnsi="宋体" w:eastAsia="宋体" w:cs="宋体"/>
                <w:sz w:val="21"/>
                <w:szCs w:val="21"/>
              </w:rPr>
              <w:t>2</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综合素质（小学）（音体美专业）</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201A</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40" w:lineRule="atLeast"/>
              <w:ind w:left="0" w:right="0" w:firstLine="0"/>
              <w:jc w:val="center"/>
              <w:rPr>
                <w:rFonts w:hint="eastAsia" w:ascii="宋体" w:hAnsi="宋体" w:eastAsia="宋体" w:cs="宋体"/>
                <w:sz w:val="28"/>
                <w:szCs w:val="28"/>
              </w:rPr>
            </w:pPr>
            <w:r>
              <w:rPr>
                <w:rFonts w:hint="eastAsia" w:ascii="宋体" w:hAnsi="宋体" w:eastAsia="宋体" w:cs="宋体"/>
                <w:sz w:val="21"/>
                <w:szCs w:val="21"/>
              </w:rPr>
              <w:t>3</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教育教学知识与能力</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202</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40" w:lineRule="atLeast"/>
              <w:ind w:left="0" w:right="0" w:firstLine="0"/>
              <w:jc w:val="center"/>
              <w:rPr>
                <w:rFonts w:hint="eastAsia" w:ascii="宋体" w:hAnsi="宋体" w:eastAsia="宋体" w:cs="宋体"/>
                <w:sz w:val="28"/>
                <w:szCs w:val="28"/>
              </w:rPr>
            </w:pPr>
            <w:r>
              <w:rPr>
                <w:rFonts w:hint="eastAsia" w:ascii="宋体" w:hAnsi="宋体" w:eastAsia="宋体" w:cs="宋体"/>
                <w:sz w:val="21"/>
                <w:szCs w:val="21"/>
              </w:rPr>
              <w:t>4</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教育教学知识与能力（音体美专业）</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202A</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43"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（三）</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初中</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61"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40" w:lineRule="atLeast"/>
              <w:ind w:left="0" w:right="0" w:firstLine="0"/>
              <w:jc w:val="center"/>
              <w:rPr>
                <w:rFonts w:hint="eastAsia" w:ascii="宋体" w:hAnsi="宋体" w:eastAsia="宋体" w:cs="宋体"/>
                <w:sz w:val="28"/>
                <w:szCs w:val="28"/>
              </w:rPr>
            </w:pPr>
            <w:r>
              <w:rPr>
                <w:rFonts w:hint="eastAsia" w:ascii="宋体" w:hAnsi="宋体" w:eastAsia="宋体" w:cs="宋体"/>
                <w:sz w:val="21"/>
                <w:szCs w:val="21"/>
              </w:rPr>
              <w:t>1</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综合素质（中学）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301</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初中、高中相同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26"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40" w:lineRule="atLeast"/>
              <w:ind w:left="0" w:right="0" w:firstLine="0"/>
              <w:jc w:val="center"/>
              <w:rPr>
                <w:rFonts w:hint="eastAsia" w:ascii="宋体" w:hAnsi="宋体" w:eastAsia="宋体" w:cs="宋体"/>
                <w:sz w:val="28"/>
                <w:szCs w:val="28"/>
              </w:rPr>
            </w:pPr>
            <w:r>
              <w:rPr>
                <w:rFonts w:hint="eastAsia" w:ascii="宋体" w:hAnsi="宋体" w:eastAsia="宋体" w:cs="宋体"/>
                <w:sz w:val="21"/>
                <w:szCs w:val="21"/>
              </w:rPr>
              <w:t>2</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综合素质（中学）（音体美专业）</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301A</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初中、高中相同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40" w:lineRule="atLeast"/>
              <w:ind w:left="0" w:right="0" w:firstLine="0"/>
              <w:jc w:val="center"/>
              <w:rPr>
                <w:rFonts w:hint="eastAsia" w:ascii="宋体" w:hAnsi="宋体" w:eastAsia="宋体" w:cs="宋体"/>
                <w:sz w:val="28"/>
                <w:szCs w:val="28"/>
              </w:rPr>
            </w:pPr>
            <w:r>
              <w:rPr>
                <w:rFonts w:hint="eastAsia" w:ascii="宋体" w:hAnsi="宋体" w:eastAsia="宋体" w:cs="宋体"/>
                <w:sz w:val="21"/>
                <w:szCs w:val="21"/>
              </w:rPr>
              <w:t>3</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教育知识与能力</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302</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初中、高中相同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22"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40" w:lineRule="atLeast"/>
              <w:ind w:left="0" w:right="0" w:firstLine="0"/>
              <w:jc w:val="center"/>
              <w:rPr>
                <w:rFonts w:hint="eastAsia" w:ascii="宋体" w:hAnsi="宋体" w:eastAsia="宋体" w:cs="宋体"/>
                <w:sz w:val="28"/>
                <w:szCs w:val="28"/>
              </w:rPr>
            </w:pPr>
            <w:r>
              <w:rPr>
                <w:rFonts w:hint="eastAsia" w:ascii="宋体" w:hAnsi="宋体" w:eastAsia="宋体" w:cs="宋体"/>
                <w:sz w:val="21"/>
                <w:szCs w:val="21"/>
              </w:rPr>
              <w:t>4</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教育知识与能力（音体美专业）</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302A</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初中、高中相同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40" w:lineRule="atLeast"/>
              <w:ind w:left="0" w:right="0" w:firstLine="0"/>
              <w:jc w:val="center"/>
              <w:rPr>
                <w:rFonts w:hint="eastAsia" w:ascii="宋体" w:hAnsi="宋体" w:eastAsia="宋体" w:cs="宋体"/>
                <w:sz w:val="28"/>
                <w:szCs w:val="28"/>
              </w:rPr>
            </w:pPr>
            <w:r>
              <w:rPr>
                <w:rFonts w:hint="eastAsia" w:ascii="宋体" w:hAnsi="宋体" w:eastAsia="宋体" w:cs="宋体"/>
                <w:sz w:val="21"/>
                <w:szCs w:val="21"/>
              </w:rPr>
              <w:t>5</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语文学科知识与教学能力（初级中学）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303</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40" w:lineRule="atLeast"/>
              <w:ind w:left="0" w:right="0" w:firstLine="0"/>
              <w:jc w:val="center"/>
              <w:rPr>
                <w:rFonts w:hint="eastAsia" w:ascii="宋体" w:hAnsi="宋体" w:eastAsia="宋体" w:cs="宋体"/>
                <w:sz w:val="28"/>
                <w:szCs w:val="28"/>
              </w:rPr>
            </w:pPr>
            <w:r>
              <w:rPr>
                <w:rFonts w:hint="eastAsia" w:ascii="宋体" w:hAnsi="宋体" w:eastAsia="宋体" w:cs="宋体"/>
                <w:sz w:val="21"/>
                <w:szCs w:val="21"/>
              </w:rPr>
              <w:t>6</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数学学科知识与教学能力（初级中学）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304</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40" w:lineRule="atLeast"/>
              <w:ind w:left="0" w:right="0" w:firstLine="0"/>
              <w:jc w:val="center"/>
              <w:rPr>
                <w:rFonts w:hint="eastAsia" w:ascii="宋体" w:hAnsi="宋体" w:eastAsia="宋体" w:cs="宋体"/>
                <w:sz w:val="28"/>
                <w:szCs w:val="28"/>
              </w:rPr>
            </w:pPr>
            <w:r>
              <w:rPr>
                <w:rFonts w:hint="eastAsia" w:ascii="宋体" w:hAnsi="宋体" w:eastAsia="宋体" w:cs="宋体"/>
                <w:sz w:val="21"/>
                <w:szCs w:val="21"/>
              </w:rPr>
              <w:t>7</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英语学科知识与教学能力（初级中学）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305</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40" w:lineRule="atLeast"/>
              <w:ind w:left="0" w:right="0" w:firstLine="0"/>
              <w:jc w:val="center"/>
              <w:rPr>
                <w:rFonts w:hint="eastAsia" w:ascii="宋体" w:hAnsi="宋体" w:eastAsia="宋体" w:cs="宋体"/>
                <w:sz w:val="28"/>
                <w:szCs w:val="28"/>
              </w:rPr>
            </w:pPr>
            <w:r>
              <w:rPr>
                <w:rFonts w:hint="eastAsia" w:ascii="宋体" w:hAnsi="宋体" w:eastAsia="宋体" w:cs="宋体"/>
                <w:sz w:val="21"/>
                <w:szCs w:val="21"/>
              </w:rPr>
              <w:t>8</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物理学科知识与教学能力（初级中学）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306</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eastAsia" w:ascii="宋体" w:hAnsi="宋体" w:eastAsia="宋体" w:cs="宋体"/>
                <w:sz w:val="21"/>
                <w:szCs w:val="21"/>
              </w:rPr>
              <w:t>9</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化学学科知识与教学能力（初级中学）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307</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eastAsia" w:ascii="宋体" w:hAnsi="宋体" w:eastAsia="宋体" w:cs="宋体"/>
                <w:sz w:val="21"/>
                <w:szCs w:val="21"/>
              </w:rPr>
              <w:t>10</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生物学科知识与教学能力（初级中学）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308</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eastAsia" w:ascii="宋体" w:hAnsi="宋体" w:eastAsia="宋体" w:cs="宋体"/>
                <w:sz w:val="21"/>
                <w:szCs w:val="21"/>
              </w:rPr>
              <w:t>11</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思想品德学科知识与教学能力（初级中学）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309</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eastAsia" w:ascii="宋体" w:hAnsi="宋体" w:eastAsia="宋体" w:cs="宋体"/>
                <w:sz w:val="21"/>
                <w:szCs w:val="21"/>
              </w:rPr>
              <w:t>12</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历史学科知识与教学能力（初级中学）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310</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eastAsia" w:ascii="宋体" w:hAnsi="宋体" w:eastAsia="宋体" w:cs="宋体"/>
                <w:sz w:val="21"/>
                <w:szCs w:val="21"/>
              </w:rPr>
              <w:t>13</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地理学科知识与教学能力（初级中学）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311</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eastAsia" w:ascii="宋体" w:hAnsi="宋体" w:eastAsia="宋体" w:cs="宋体"/>
                <w:sz w:val="21"/>
                <w:szCs w:val="21"/>
              </w:rPr>
              <w:t>14</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音乐学科知识与教学能力（初级中学）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312</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eastAsia" w:ascii="宋体" w:hAnsi="宋体" w:eastAsia="宋体" w:cs="宋体"/>
                <w:sz w:val="21"/>
                <w:szCs w:val="21"/>
              </w:rPr>
              <w:t>15</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体育与健康学科知识与教学能力（初级中学）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313</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eastAsia" w:ascii="宋体" w:hAnsi="宋体" w:eastAsia="宋体" w:cs="宋体"/>
                <w:sz w:val="21"/>
                <w:szCs w:val="21"/>
              </w:rPr>
              <w:t>16</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美术学科知识与教学能力（初级中学）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314</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eastAsia" w:ascii="宋体" w:hAnsi="宋体" w:eastAsia="宋体" w:cs="宋体"/>
                <w:sz w:val="21"/>
                <w:szCs w:val="21"/>
              </w:rPr>
              <w:t>17</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信息技术学科知识与教学能力（初级中学）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315</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4"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eastAsia" w:ascii="宋体" w:hAnsi="宋体" w:eastAsia="宋体" w:cs="宋体"/>
                <w:sz w:val="21"/>
                <w:szCs w:val="21"/>
              </w:rPr>
              <w:t>18</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历史与社会学科知识与教学能力（初级中学）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316</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9"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eastAsia" w:ascii="宋体" w:hAnsi="宋体" w:eastAsia="宋体" w:cs="宋体"/>
                <w:sz w:val="21"/>
                <w:szCs w:val="21"/>
              </w:rPr>
              <w:t>19</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科学学科知识与教学能力（初级中学）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317</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78"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（四）</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高中</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40" w:lineRule="atLeast"/>
              <w:ind w:left="0" w:right="0" w:firstLine="570"/>
              <w:jc w:val="center"/>
              <w:rPr>
                <w:rFonts w:hint="eastAsia" w:ascii="宋体" w:hAnsi="宋体" w:eastAsia="宋体" w:cs="宋体"/>
                <w:sz w:val="28"/>
                <w:szCs w:val="28"/>
              </w:rPr>
            </w:pPr>
            <w:r>
              <w:rPr>
                <w:rFonts w:hint="eastAsia" w:ascii="宋体" w:hAnsi="宋体" w:eastAsia="宋体" w:cs="宋体"/>
                <w:sz w:val="21"/>
                <w:szCs w:val="21"/>
              </w:rPr>
              <w:t> </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6"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40" w:lineRule="atLeast"/>
              <w:ind w:left="0" w:right="0" w:firstLine="0"/>
              <w:jc w:val="center"/>
              <w:rPr>
                <w:rFonts w:hint="eastAsia" w:ascii="宋体" w:hAnsi="宋体" w:eastAsia="宋体" w:cs="宋体"/>
                <w:sz w:val="28"/>
                <w:szCs w:val="28"/>
              </w:rPr>
            </w:pPr>
            <w:r>
              <w:rPr>
                <w:rFonts w:hint="eastAsia" w:ascii="宋体" w:hAnsi="宋体" w:eastAsia="宋体" w:cs="宋体"/>
                <w:sz w:val="21"/>
                <w:szCs w:val="21"/>
              </w:rPr>
              <w:t>1</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综合素质（中学）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301</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初中、高中相同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70"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40" w:lineRule="atLeast"/>
              <w:ind w:left="0" w:right="0" w:firstLine="0"/>
              <w:jc w:val="center"/>
              <w:rPr>
                <w:rFonts w:hint="eastAsia" w:ascii="宋体" w:hAnsi="宋体" w:eastAsia="宋体" w:cs="宋体"/>
                <w:sz w:val="28"/>
                <w:szCs w:val="28"/>
              </w:rPr>
            </w:pPr>
            <w:r>
              <w:rPr>
                <w:rFonts w:hint="eastAsia" w:ascii="宋体" w:hAnsi="宋体" w:eastAsia="宋体" w:cs="宋体"/>
                <w:sz w:val="21"/>
                <w:szCs w:val="21"/>
              </w:rPr>
              <w:t>2</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综合素质（中学）（音体美专业）</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301A</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初中、高中相同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40" w:lineRule="atLeast"/>
              <w:ind w:left="0" w:right="0" w:firstLine="0"/>
              <w:jc w:val="center"/>
              <w:rPr>
                <w:rFonts w:hint="eastAsia" w:ascii="宋体" w:hAnsi="宋体" w:eastAsia="宋体" w:cs="宋体"/>
                <w:sz w:val="28"/>
                <w:szCs w:val="28"/>
              </w:rPr>
            </w:pPr>
            <w:r>
              <w:rPr>
                <w:rFonts w:hint="eastAsia" w:ascii="宋体" w:hAnsi="宋体" w:eastAsia="宋体" w:cs="宋体"/>
                <w:sz w:val="21"/>
                <w:szCs w:val="21"/>
              </w:rPr>
              <w:t>3</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教育知识与能力</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302</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初中、高中相同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3"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40" w:lineRule="atLeast"/>
              <w:ind w:left="0" w:right="0" w:firstLine="0"/>
              <w:jc w:val="center"/>
              <w:rPr>
                <w:rFonts w:hint="eastAsia" w:ascii="宋体" w:hAnsi="宋体" w:eastAsia="宋体" w:cs="宋体"/>
                <w:sz w:val="28"/>
                <w:szCs w:val="28"/>
              </w:rPr>
            </w:pPr>
            <w:r>
              <w:rPr>
                <w:rFonts w:hint="eastAsia" w:ascii="宋体" w:hAnsi="宋体" w:eastAsia="宋体" w:cs="宋体"/>
                <w:sz w:val="21"/>
                <w:szCs w:val="21"/>
              </w:rPr>
              <w:t>4</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教育知识与能力（音体美专业）</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302A</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初中、高中相同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40" w:lineRule="atLeast"/>
              <w:ind w:left="0" w:right="0" w:firstLine="0"/>
              <w:jc w:val="center"/>
              <w:rPr>
                <w:rFonts w:hint="eastAsia" w:ascii="宋体" w:hAnsi="宋体" w:eastAsia="宋体" w:cs="宋体"/>
                <w:sz w:val="28"/>
                <w:szCs w:val="28"/>
              </w:rPr>
            </w:pPr>
            <w:r>
              <w:rPr>
                <w:rFonts w:hint="eastAsia" w:ascii="宋体" w:hAnsi="宋体" w:eastAsia="宋体" w:cs="宋体"/>
                <w:sz w:val="21"/>
                <w:szCs w:val="21"/>
              </w:rPr>
              <w:t>5</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语文学科知识与教学能力（高级中学）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403</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40" w:lineRule="atLeast"/>
              <w:ind w:left="0" w:right="0" w:firstLine="0"/>
              <w:jc w:val="center"/>
              <w:rPr>
                <w:rFonts w:hint="eastAsia" w:ascii="宋体" w:hAnsi="宋体" w:eastAsia="宋体" w:cs="宋体"/>
                <w:sz w:val="28"/>
                <w:szCs w:val="28"/>
              </w:rPr>
            </w:pPr>
            <w:r>
              <w:rPr>
                <w:rFonts w:hint="eastAsia" w:ascii="宋体" w:hAnsi="宋体" w:eastAsia="宋体" w:cs="宋体"/>
                <w:sz w:val="21"/>
                <w:szCs w:val="21"/>
              </w:rPr>
              <w:t>6</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数学学科知识与教学能力（高级中学）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404</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40" w:lineRule="atLeast"/>
              <w:ind w:left="0" w:right="0" w:firstLine="0"/>
              <w:jc w:val="center"/>
              <w:rPr>
                <w:rFonts w:hint="eastAsia" w:ascii="宋体" w:hAnsi="宋体" w:eastAsia="宋体" w:cs="宋体"/>
                <w:sz w:val="28"/>
                <w:szCs w:val="28"/>
              </w:rPr>
            </w:pPr>
            <w:r>
              <w:rPr>
                <w:rFonts w:hint="eastAsia" w:ascii="宋体" w:hAnsi="宋体" w:eastAsia="宋体" w:cs="宋体"/>
                <w:sz w:val="21"/>
                <w:szCs w:val="21"/>
              </w:rPr>
              <w:t>7</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英语学科知识与教学能力（高级中学）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405</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eastAsia" w:ascii="宋体" w:hAnsi="宋体" w:eastAsia="宋体" w:cs="宋体"/>
                <w:sz w:val="21"/>
                <w:szCs w:val="21"/>
              </w:rPr>
              <w:t>8</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物理学科知识与教学能力（高级中学）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406</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40" w:lineRule="atLeast"/>
              <w:ind w:left="0" w:right="0" w:firstLine="0"/>
              <w:jc w:val="center"/>
              <w:rPr>
                <w:rFonts w:hint="eastAsia" w:ascii="宋体" w:hAnsi="宋体" w:eastAsia="宋体" w:cs="宋体"/>
                <w:sz w:val="28"/>
                <w:szCs w:val="28"/>
              </w:rPr>
            </w:pPr>
            <w:r>
              <w:rPr>
                <w:rFonts w:hint="eastAsia" w:ascii="宋体" w:hAnsi="宋体" w:eastAsia="宋体" w:cs="宋体"/>
                <w:sz w:val="21"/>
                <w:szCs w:val="21"/>
              </w:rPr>
              <w:t>9</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化学学科知识与教学能力（高级中学）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407</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napToGrid w:val="0"/>
              <w:spacing w:before="0" w:beforeAutospacing="0" w:after="0" w:afterAutospacing="0" w:line="440" w:lineRule="atLeast"/>
              <w:ind w:left="0" w:right="0" w:firstLine="0"/>
              <w:jc w:val="center"/>
              <w:rPr>
                <w:rFonts w:hint="eastAsia" w:ascii="宋体" w:hAnsi="宋体" w:eastAsia="宋体" w:cs="宋体"/>
                <w:sz w:val="28"/>
                <w:szCs w:val="28"/>
              </w:rPr>
            </w:pPr>
            <w:r>
              <w:rPr>
                <w:rFonts w:hint="eastAsia" w:ascii="宋体" w:hAnsi="宋体" w:eastAsia="宋体" w:cs="宋体"/>
                <w:sz w:val="21"/>
                <w:szCs w:val="21"/>
              </w:rPr>
              <w:t>10</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生物学科知识与教学能力（高级中学）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408</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eastAsia" w:ascii="宋体" w:hAnsi="宋体" w:eastAsia="宋体" w:cs="宋体"/>
                <w:sz w:val="21"/>
                <w:szCs w:val="21"/>
              </w:rPr>
              <w:t>11</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思想政治学科知识与教学能力（高级中学）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409</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eastAsia" w:ascii="宋体" w:hAnsi="宋体" w:eastAsia="宋体" w:cs="宋体"/>
                <w:sz w:val="21"/>
                <w:szCs w:val="21"/>
              </w:rPr>
              <w:t>12</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历史学科知识与教学能力（高级中学）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410</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eastAsia" w:ascii="宋体" w:hAnsi="宋体" w:eastAsia="宋体" w:cs="宋体"/>
                <w:sz w:val="21"/>
                <w:szCs w:val="21"/>
              </w:rPr>
              <w:t>13</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地理学科知识与教学能力（高级中学）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411</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eastAsia" w:ascii="宋体" w:hAnsi="宋体" w:eastAsia="宋体" w:cs="宋体"/>
                <w:sz w:val="21"/>
                <w:szCs w:val="21"/>
              </w:rPr>
              <w:t>14</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音乐学科知识与教学能力（高级中学）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412</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eastAsia" w:ascii="宋体" w:hAnsi="宋体" w:eastAsia="宋体" w:cs="宋体"/>
                <w:sz w:val="21"/>
                <w:szCs w:val="21"/>
              </w:rPr>
              <w:t>15</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体育与健康学科知识与教学能力（高级中学）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413</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eastAsia" w:ascii="宋体" w:hAnsi="宋体" w:eastAsia="宋体" w:cs="宋体"/>
                <w:sz w:val="21"/>
                <w:szCs w:val="21"/>
              </w:rPr>
              <w:t>16</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美术学科知识与教学能力（高级中学）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414</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eastAsia" w:ascii="宋体" w:hAnsi="宋体" w:eastAsia="宋体" w:cs="宋体"/>
                <w:sz w:val="21"/>
                <w:szCs w:val="21"/>
              </w:rPr>
              <w:t>17</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信息技术学科知识与教学能力（高级中学）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415</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95" w:hRule="atLeast"/>
          <w:jc w:val="center"/>
        </w:trPr>
        <w:tc>
          <w:tcPr>
            <w:tcW w:w="84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eastAsia" w:ascii="宋体" w:hAnsi="宋体" w:eastAsia="宋体" w:cs="宋体"/>
                <w:sz w:val="21"/>
                <w:szCs w:val="21"/>
              </w:rPr>
              <w:t>18</w:t>
            </w:r>
            <w:r>
              <w:rPr>
                <w:rFonts w:hint="default" w:ascii="Times New Roman" w:hAnsi="Times New Roman" w:eastAsia="宋体" w:cs="Times New Roman"/>
                <w:sz w:val="14"/>
                <w:szCs w:val="14"/>
              </w:rPr>
              <w:t xml:space="preserve">    </w:t>
            </w:r>
            <w:r>
              <w:rPr>
                <w:rFonts w:hint="eastAsia" w:ascii="宋体" w:hAnsi="宋体" w:eastAsia="宋体" w:cs="宋体"/>
                <w:sz w:val="21"/>
                <w:szCs w:val="21"/>
              </w:rPr>
              <w:t> </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通用技术学科知识与教学能力（高级中学）</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418</w:t>
            </w:r>
          </w:p>
        </w:tc>
        <w:tc>
          <w:tcPr>
            <w:tcW w:w="19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 </w:t>
            </w:r>
          </w:p>
        </w:tc>
      </w:tr>
    </w:tbl>
    <w:p>
      <w:pPr>
        <w:pStyle w:val="2"/>
        <w:keepNext w:val="0"/>
        <w:keepLines w:val="0"/>
        <w:widowControl/>
        <w:suppressLineNumbers w:val="0"/>
        <w:spacing w:before="0" w:beforeAutospacing="0" w:after="0" w:afterAutospacing="0" w:line="560" w:lineRule="atLeast"/>
        <w:ind w:left="0" w:right="0" w:firstLine="594"/>
        <w:jc w:val="both"/>
        <w:rPr>
          <w:rFonts w:hint="default" w:ascii="Times New Roman" w:hAnsi="Times New Roman" w:cs="Times New Roman"/>
          <w:sz w:val="21"/>
          <w:szCs w:val="21"/>
        </w:rPr>
      </w:pPr>
      <w:r>
        <w:rPr>
          <w:rFonts w:hint="eastAsia" w:ascii="黑体" w:hAnsi="宋体" w:eastAsia="黑体" w:cs="黑体"/>
          <w:color w:val="666666"/>
          <w:sz w:val="32"/>
          <w:szCs w:val="32"/>
        </w:rPr>
        <w:t> </w:t>
      </w:r>
    </w:p>
    <w:p>
      <w:pPr>
        <w:pStyle w:val="2"/>
        <w:keepNext w:val="0"/>
        <w:keepLines w:val="0"/>
        <w:widowControl/>
        <w:suppressLineNumbers w:val="0"/>
        <w:spacing w:before="0" w:beforeAutospacing="0" w:after="0" w:afterAutospacing="0" w:line="560" w:lineRule="atLeast"/>
        <w:ind w:left="0" w:right="0" w:firstLine="594"/>
        <w:jc w:val="both"/>
        <w:rPr>
          <w:rFonts w:hint="default" w:ascii="Times New Roman" w:hAnsi="Times New Roman" w:cs="Times New Roman"/>
          <w:sz w:val="21"/>
          <w:szCs w:val="21"/>
        </w:rPr>
      </w:pPr>
      <w:r>
        <w:rPr>
          <w:rFonts w:hint="eastAsia" w:ascii="黑体" w:hAnsi="宋体" w:eastAsia="黑体" w:cs="黑体"/>
          <w:color w:val="666666"/>
          <w:sz w:val="32"/>
          <w:szCs w:val="32"/>
        </w:rPr>
        <w:t>中小学教师资格考试笔试科目说明如下:</w:t>
      </w:r>
    </w:p>
    <w:p>
      <w:pPr>
        <w:pStyle w:val="2"/>
        <w:keepNext w:val="0"/>
        <w:keepLines w:val="0"/>
        <w:widowControl/>
        <w:suppressLineNumbers w:val="0"/>
        <w:spacing w:before="0" w:beforeAutospacing="0" w:after="0" w:afterAutospacing="0" w:line="560" w:lineRule="atLeast"/>
        <w:ind w:left="0" w:right="0" w:firstLine="446"/>
        <w:jc w:val="both"/>
        <w:rPr>
          <w:rFonts w:hint="default" w:ascii="Times New Roman" w:hAnsi="Times New Roman" w:cs="Times New Roman"/>
          <w:sz w:val="21"/>
          <w:szCs w:val="21"/>
        </w:rPr>
      </w:pPr>
      <w:r>
        <w:rPr>
          <w:rFonts w:ascii="仿宋" w:hAnsi="仿宋" w:eastAsia="仿宋" w:cs="仿宋"/>
          <w:color w:val="666666"/>
          <w:sz w:val="32"/>
          <w:szCs w:val="32"/>
        </w:rPr>
        <w:t>1.</w:t>
      </w:r>
      <w:r>
        <w:rPr>
          <w:rFonts w:hint="eastAsia" w:ascii="仿宋" w:hAnsi="仿宋" w:eastAsia="仿宋" w:cs="仿宋"/>
          <w:color w:val="666666"/>
          <w:sz w:val="32"/>
          <w:szCs w:val="32"/>
        </w:rPr>
        <w:t>幼儿园教师资格考试笔试科目共两科：科目一为《综合素质》，科目二为《保教知识与能力》。</w:t>
      </w:r>
    </w:p>
    <w:p>
      <w:pPr>
        <w:pStyle w:val="2"/>
        <w:keepNext w:val="0"/>
        <w:keepLines w:val="0"/>
        <w:widowControl/>
        <w:suppressLineNumbers w:val="0"/>
        <w:spacing w:before="0" w:beforeAutospacing="0" w:after="0" w:afterAutospacing="0" w:line="560" w:lineRule="atLeast"/>
        <w:ind w:left="0" w:right="0" w:firstLine="446"/>
        <w:jc w:val="both"/>
        <w:rPr>
          <w:rFonts w:hint="default" w:ascii="Times New Roman" w:hAnsi="Times New Roman" w:cs="Times New Roman"/>
          <w:sz w:val="21"/>
          <w:szCs w:val="21"/>
        </w:rPr>
      </w:pPr>
      <w:r>
        <w:rPr>
          <w:rFonts w:hint="eastAsia" w:ascii="仿宋" w:hAnsi="仿宋" w:eastAsia="仿宋" w:cs="仿宋"/>
          <w:color w:val="666666"/>
          <w:sz w:val="32"/>
          <w:szCs w:val="32"/>
        </w:rPr>
        <w:t>2.小学教师资格考试笔试科目共两科：科目一为《综合素质》，科目二为《教育教学知识与能力》。</w:t>
      </w:r>
    </w:p>
    <w:p>
      <w:pPr>
        <w:pStyle w:val="2"/>
        <w:keepNext w:val="0"/>
        <w:keepLines w:val="0"/>
        <w:widowControl/>
        <w:suppressLineNumbers w:val="0"/>
        <w:spacing w:before="0" w:beforeAutospacing="0" w:after="0" w:afterAutospacing="0" w:line="560" w:lineRule="atLeast"/>
        <w:ind w:left="0" w:right="0" w:firstLine="446"/>
        <w:jc w:val="both"/>
        <w:rPr>
          <w:rFonts w:hint="default" w:ascii="Times New Roman" w:hAnsi="Times New Roman" w:cs="Times New Roman"/>
          <w:sz w:val="21"/>
          <w:szCs w:val="21"/>
        </w:rPr>
      </w:pPr>
      <w:r>
        <w:rPr>
          <w:rFonts w:hint="eastAsia" w:ascii="仿宋" w:hAnsi="仿宋" w:eastAsia="仿宋" w:cs="仿宋"/>
          <w:color w:val="666666"/>
          <w:sz w:val="32"/>
          <w:szCs w:val="32"/>
        </w:rPr>
        <w:t>3.初级中学、高级中学教师资格考试笔试科目共三科：科目一为《综合素质》，科目二为《教育知识与能力》，科目三为《学科知识与教学能力》。</w:t>
      </w:r>
    </w:p>
    <w:p>
      <w:pPr>
        <w:pStyle w:val="2"/>
        <w:keepNext w:val="0"/>
        <w:keepLines w:val="0"/>
        <w:widowControl/>
        <w:suppressLineNumbers w:val="0"/>
        <w:spacing w:before="0" w:beforeAutospacing="0" w:after="0" w:afterAutospacing="0" w:line="560" w:lineRule="atLeast"/>
        <w:ind w:left="0" w:right="0" w:firstLine="446"/>
        <w:jc w:val="both"/>
        <w:rPr>
          <w:rFonts w:hint="default" w:ascii="Times New Roman" w:hAnsi="Times New Roman" w:cs="Times New Roman"/>
          <w:sz w:val="21"/>
          <w:szCs w:val="21"/>
        </w:rPr>
      </w:pPr>
      <w:r>
        <w:rPr>
          <w:rFonts w:hint="eastAsia" w:ascii="仿宋" w:hAnsi="仿宋" w:eastAsia="仿宋" w:cs="仿宋"/>
          <w:color w:val="666666"/>
          <w:sz w:val="32"/>
          <w:szCs w:val="32"/>
        </w:rPr>
        <w:t>4.初级中学和高级中学的《学科知识与教学能力》科目按教育部有关规定执行。初级中学《学科知识与教学能力》科目分为语文、数学、英语、物理、化学、生物、思想品德、历史、地理、音乐、体育与健康、美术、信息技术、历史与社会、科学等15门科目，高级中学《学科知识与教学能力》科目分为语文、数学、英语、物理、化学、生物、思想政治、历史、地理、音乐、体育与健康、美术、信息技术、通用技术等14门科目。</w:t>
      </w:r>
    </w:p>
    <w:p>
      <w:pPr>
        <w:pStyle w:val="2"/>
        <w:keepNext w:val="0"/>
        <w:keepLines w:val="0"/>
        <w:widowControl/>
        <w:suppressLineNumbers w:val="0"/>
        <w:spacing w:before="0" w:beforeAutospacing="0" w:after="0" w:afterAutospacing="0" w:line="560" w:lineRule="atLeast"/>
        <w:ind w:left="0" w:right="0" w:firstLine="446"/>
        <w:jc w:val="both"/>
        <w:rPr>
          <w:rFonts w:hint="default" w:ascii="Times New Roman" w:hAnsi="Times New Roman" w:cs="Times New Roman"/>
          <w:sz w:val="21"/>
          <w:szCs w:val="21"/>
        </w:rPr>
      </w:pPr>
      <w:r>
        <w:rPr>
          <w:rFonts w:hint="eastAsia" w:ascii="仿宋" w:hAnsi="仿宋" w:eastAsia="仿宋" w:cs="仿宋"/>
          <w:color w:val="666666"/>
          <w:sz w:val="32"/>
          <w:szCs w:val="32"/>
        </w:rPr>
        <w:t>5.申请中等职业学校文化课教师资格的人员参加高级中学教师资格考试。</w:t>
      </w:r>
    </w:p>
    <w:p>
      <w:pPr>
        <w:pStyle w:val="2"/>
        <w:keepNext w:val="0"/>
        <w:keepLines w:val="0"/>
        <w:widowControl/>
        <w:suppressLineNumbers w:val="0"/>
        <w:spacing w:before="0" w:beforeAutospacing="0" w:after="0" w:afterAutospacing="0" w:line="560" w:lineRule="atLeast"/>
        <w:ind w:left="0" w:right="0" w:firstLine="446"/>
        <w:jc w:val="both"/>
        <w:rPr>
          <w:rFonts w:hint="default" w:ascii="Times New Roman" w:hAnsi="Times New Roman" w:cs="Times New Roman"/>
          <w:sz w:val="21"/>
          <w:szCs w:val="21"/>
        </w:rPr>
      </w:pPr>
      <w:r>
        <w:rPr>
          <w:rFonts w:hint="eastAsia" w:ascii="仿宋" w:hAnsi="仿宋" w:eastAsia="仿宋" w:cs="仿宋"/>
          <w:color w:val="666666"/>
          <w:sz w:val="32"/>
          <w:szCs w:val="32"/>
        </w:rPr>
        <w:t>6.中等职业学校专业课教师和中等职业学校实习指导教师资格考试科目共三科：科目一为《综合素质》，科目二为《教育知识与能力》，科目三为《专业知识与教学能力》，其中科目三的考查结合面试环节进行。</w:t>
      </w:r>
    </w:p>
    <w:p>
      <w:pPr>
        <w:pStyle w:val="2"/>
        <w:keepNext w:val="0"/>
        <w:keepLines w:val="0"/>
        <w:widowControl/>
        <w:suppressLineNumbers w:val="0"/>
        <w:spacing w:before="0" w:beforeAutospacing="0" w:after="0" w:afterAutospacing="0" w:line="560" w:lineRule="atLeast"/>
        <w:ind w:left="0" w:right="0" w:firstLine="446"/>
        <w:jc w:val="both"/>
        <w:rPr>
          <w:rFonts w:hint="default" w:ascii="Times New Roman" w:hAnsi="Times New Roman" w:cs="Times New Roman"/>
          <w:sz w:val="21"/>
          <w:szCs w:val="21"/>
        </w:rPr>
      </w:pPr>
      <w:r>
        <w:rPr>
          <w:rFonts w:hint="eastAsia" w:ascii="仿宋" w:hAnsi="仿宋" w:eastAsia="仿宋" w:cs="仿宋"/>
          <w:color w:val="666666"/>
          <w:sz w:val="32"/>
          <w:szCs w:val="32"/>
        </w:rPr>
        <w:t>7.音、体、美专业考生的笔试公共科目一、科目二（科目代码：201、202、301、302）实行单独编码（相应科目代码：201A、202A、301A、302A），考试内容暂与原科目相同。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pPr>
        <w:pStyle w:val="2"/>
        <w:keepNext w:val="0"/>
        <w:keepLines w:val="0"/>
        <w:widowControl/>
        <w:suppressLineNumbers w:val="0"/>
        <w:spacing w:before="0" w:beforeAutospacing="0" w:after="0" w:afterAutospacing="0" w:line="560" w:lineRule="atLeast"/>
        <w:ind w:left="0" w:right="0" w:firstLine="607"/>
        <w:jc w:val="both"/>
        <w:rPr>
          <w:rFonts w:hint="default" w:ascii="Times New Roman" w:hAnsi="Times New Roman" w:cs="Times New Roman"/>
          <w:sz w:val="21"/>
          <w:szCs w:val="21"/>
        </w:rPr>
      </w:pPr>
      <w:r>
        <w:rPr>
          <w:rFonts w:hint="eastAsia" w:ascii="仿宋" w:hAnsi="仿宋" w:eastAsia="仿宋" w:cs="仿宋"/>
          <w:color w:val="666666"/>
          <w:sz w:val="32"/>
          <w:szCs w:val="32"/>
        </w:rPr>
        <w:t>8.初中、高中、中职文化课类别“心理健康教育”、“日语”、“俄语”学科的笔试科目一、科目二与已开考学科一致，笔试科目三《学科知识与教学能力》结合面试一并考核。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B24B9"/>
    <w:rsid w:val="613B2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666666"/>
      <w:u w:val="none"/>
    </w:rPr>
  </w:style>
  <w:style w:type="character" w:styleId="6">
    <w:name w:val="Hyperlink"/>
    <w:basedOn w:val="4"/>
    <w:uiPriority w:val="0"/>
    <w:rPr>
      <w:color w:val="666666"/>
      <w:u w:val="none"/>
    </w:rPr>
  </w:style>
  <w:style w:type="character" w:customStyle="1" w:styleId="7">
    <w:name w:val="time"/>
    <w:basedOn w:val="4"/>
    <w:uiPriority w:val="0"/>
    <w:rPr>
      <w:color w:val="999999"/>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2019-08-14T02:59:00Z</dcterms:created>
  <dc:creator> 滑铁卢的狮子.</dc:creator>
  <cp:lastModifiedBy> 滑铁卢的狮子.</cp:lastModifiedBy>
  <dcterms:modified xsi:type="dcterms:W3CDTF">2019-08-14T03:00:01Z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