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666666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666666"/>
          <w:sz w:val="32"/>
          <w:szCs w:val="32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666666"/>
          <w:sz w:val="44"/>
          <w:szCs w:val="44"/>
        </w:rPr>
        <w:t>2019</w:t>
      </w:r>
      <w:r>
        <w:rPr>
          <w:rFonts w:hint="default" w:ascii="方正小标宋简体" w:hAnsi="方正小标宋简体" w:eastAsia="方正小标宋简体" w:cs="方正小标宋简体"/>
          <w:color w:val="666666"/>
          <w:sz w:val="44"/>
          <w:szCs w:val="44"/>
        </w:rPr>
        <w:t>年下半年中小学教师资格考试笔试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666666"/>
          <w:sz w:val="44"/>
          <w:szCs w:val="44"/>
        </w:rPr>
        <w:t>报名工作日程安排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666666"/>
          <w:sz w:val="44"/>
          <w:szCs w:val="44"/>
        </w:rPr>
        <w:t> </w:t>
      </w:r>
    </w:p>
    <w:tbl>
      <w:tblPr>
        <w:tblW w:w="9615" w:type="dxa"/>
        <w:jc w:val="center"/>
        <w:tblInd w:w="-54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9"/>
        <w:gridCol w:w="3390"/>
        <w:gridCol w:w="25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3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时间</w:t>
            </w:r>
          </w:p>
        </w:tc>
        <w:tc>
          <w:tcPr>
            <w:tcW w:w="3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工作内容</w:t>
            </w:r>
          </w:p>
        </w:tc>
        <w:tc>
          <w:tcPr>
            <w:tcW w:w="2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2019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年8月27日前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申请新考务管理信息系统用户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考区（地市招办）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2019年9月3日9:30-5日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16：00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考生笔试网上报名及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提交网上审核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2019年9月6日17:00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审核未通过的考生再次提交审核的截止时间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考生提交审核后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网上审核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考区（地市招办）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2019年9月13日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网上缴费截止日期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2019年9月23-24日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考场编排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考区（地市招办）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2019年9月25日前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上报试卷申请表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考区（地市招办）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2019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年10月28日-11月2日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考生打印准考证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2019年11月2日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中小学教师资格考试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笔试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考区（地市招办）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565A"/>
    <w:rsid w:val="235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customStyle="1" w:styleId="7">
    <w:name w:val="time"/>
    <w:basedOn w:val="4"/>
    <w:uiPriority w:val="0"/>
    <w:rPr>
      <w:color w:val="999999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2019-08-14T03:00:00Z</dcterms:created>
  <dc:creator> 滑铁卢的狮子.</dc:creator>
  <cp:lastModifiedBy> 滑铁卢的狮子.</cp:lastModifiedBy>
  <dcterms:modified xsi:type="dcterms:W3CDTF">2019-08-14T03:01:16Z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