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附件4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考场规则</w:t>
      </w:r>
    </w:p>
    <w:p>
      <w:pPr>
        <w:spacing w:line="480" w:lineRule="auto"/>
        <w:rPr>
          <w:rFonts w:hint="eastAsia"/>
        </w:rPr>
      </w:pPr>
      <w:r>
        <w:rPr>
          <w:rFonts w:hint="default"/>
        </w:rPr>
        <w:t> </w:t>
      </w:r>
      <w:r>
        <w:t>一、考生参加面试必须持有《准考证》、有效居民身份证（或临时身份证、港澳台居民居住证、港澳居民来往内地通行证</w:t>
      </w:r>
      <w:bookmarkStart w:id="0" w:name="_GoBack"/>
      <w:bookmarkEnd w:id="0"/>
      <w:r>
        <w:t>、5年有效期台湾居民来往大陆通行证），两证缺一不可。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三、考生需携带必要的文具（铅笔、蓝色或黑色钢笔、签字笔等）进入候考室，严禁携带书籍、资料（参加中等职业学校专业课、实习指导课类别教师资格面试的考生可携带试讲的教材和教案）、具有无线接收、发送功能的设备（如手机、电子手环、蓝牙耳机等）、手表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四、考生自进入候考室起，要遵守秩序，保持安静，听从考点工作人员的指令和安排，进入指定区域做好相关准备。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五、考生备课时，须将本人《准考证》和有效居民身份证放在课桌的指定位置，以便核验。备课时间为20分钟。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六、考生须在考点工作人员的引导下进入面试室。面试时，试讲须按照讲课形式进行，说课形式不予给分。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6108D"/>
    <w:rsid w:val="067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2022-04-07T03:48:00Z</dcterms:created>
  <dc:creator>dell</dc:creator>
  <cp:lastModifiedBy>dell</cp:lastModifiedBy>
  <dcterms:modified xsi:type="dcterms:W3CDTF">2022-04-07T03:49:09Z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EBB4B4E2B5D6438697A413F59B8F7E13</vt:lpwstr>
  </property>
</Properties>
</file>