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Autospacing="0" w:afterAutospacing="0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检前三天：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不吃过多油腻不易消化的食物，不饮酒不要吃对肝、肾功能有损伤的药物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检前一天：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避免剧烈运动，情绪激动，保证充足的睡眠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检前12小时：</w:t>
      </w:r>
      <w:r>
        <w:rPr>
          <w:rFonts w:hint="eastAsia" w:ascii="仿宋_GB2312" w:hAnsi="仿宋_GB2312" w:eastAsia="仿宋_GB2312" w:cs="仿宋_GB2312"/>
          <w:sz w:val="32"/>
          <w:szCs w:val="32"/>
        </w:rPr>
        <w:t>禁食禁饮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体检当日：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请不要化妆，佩戴饰品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连衣裙，连裤袜，带有金属装饰的衣服；勿穿有扣子或金属的内衣，以免影响X光检查。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体检当日流程：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凭二代身份证 → 到一楼柜台报道打印指引单 →二楼 抽血、身高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/体重、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血压、彩超、心电图 、DR→ 三楼内科、外科、五官科、视力、妇科→ 二楼厕所留大小便标本 → 最后体检表交回二楼导诊台。</w:t>
      </w:r>
    </w:p>
    <w:p>
      <w:pPr>
        <w:spacing w:beforeAutospacing="0" w:afterAutospacing="0" w:line="54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）裸眼视力不能达到4.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以上者，请自备能将视力矫正到4.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以上的眼镜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或隐形眼镜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，用于检测矫正视力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（矫正前不可戴隐形眼镜）；（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）检查前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48小时内禁止同房；（6）月经期女性尿液及妇科检查将延至经期结束后体检。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体检时间8:00-10:30之间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抽血、留尿、腹部彩超检查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空腹，尿液检查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（女性尿液检查要避开经期）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应该在抽血、泌尿系统、盆腔彩超后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二楼卫生间门口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标本存放处。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怀孕或可能已受孕的女性，请告知医护人员勿做X光检查、CT、MRI检查及妇科内诊检查。</w:t>
      </w:r>
    </w:p>
    <w:p>
      <w:pPr>
        <w:spacing w:beforeAutospacing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DhmOGZhZWI2OTY1MDk0OTI1ZmJkYjg4ZGVhMzAifQ=="/>
  </w:docVars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EF70FE3"/>
    <w:rsid w:val="3F2D13FF"/>
    <w:rsid w:val="3FBB0554"/>
    <w:rsid w:val="402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725</Words>
  <Characters>748</Characters>
  <Lines>4</Lines>
  <Paragraphs>1</Paragraphs>
  <TotalTime>2</TotalTime>
  <ScaleCrop>false</ScaleCrop>
  <LinksUpToDate>false</LinksUpToDate>
  <CharactersWithSpaces>759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User</cp:lastModifiedBy>
  <dcterms:modified xsi:type="dcterms:W3CDTF">2023-04-14T07:41:23Z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D363595385114E9DB80B315143DC4C74_13</vt:lpwstr>
  </property>
</Properties>
</file>